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6D3A" w14:textId="77777777" w:rsidR="005C251B" w:rsidRPr="006C2A04" w:rsidRDefault="002B76CD" w:rsidP="009F34E3">
      <w:pPr>
        <w:spacing w:after="0" w:line="240" w:lineRule="auto"/>
        <w:jc w:val="right"/>
        <w:rPr>
          <w:rFonts w:eastAsia="Times New Roman" w:cs="Arial"/>
          <w:szCs w:val="24"/>
          <w:lang w:val="mn-MN"/>
        </w:rPr>
      </w:pPr>
      <w:r w:rsidRPr="006C2A04">
        <w:rPr>
          <w:rFonts w:eastAsia="Times New Roman" w:cs="Arial"/>
          <w:szCs w:val="24"/>
          <w:lang w:val="mn-MN"/>
        </w:rPr>
        <w:t>ТӨСӨЛ</w:t>
      </w:r>
    </w:p>
    <w:p w14:paraId="2188FDE8" w14:textId="77777777" w:rsidR="006C2A04" w:rsidRPr="006C2A04" w:rsidRDefault="006C2A04" w:rsidP="009F34E3">
      <w:pPr>
        <w:jc w:val="center"/>
        <w:rPr>
          <w:rFonts w:eastAsia="Times New Roman" w:cs="Arial"/>
          <w:szCs w:val="24"/>
          <w:lang w:val="mn-MN"/>
        </w:rPr>
      </w:pPr>
    </w:p>
    <w:p w14:paraId="3DCCA823" w14:textId="60BBD937" w:rsidR="005C251B" w:rsidRPr="00B12FFC" w:rsidRDefault="005C251B" w:rsidP="009F34E3">
      <w:pPr>
        <w:jc w:val="center"/>
        <w:rPr>
          <w:rFonts w:eastAsia="Times New Roman" w:cs="Arial"/>
          <w:noProof/>
          <w:szCs w:val="24"/>
          <w:lang w:val="mn-MN"/>
        </w:rPr>
      </w:pPr>
      <w:r w:rsidRPr="006C2A04">
        <w:rPr>
          <w:rFonts w:eastAsia="Times New Roman" w:cs="Arial"/>
          <w:szCs w:val="24"/>
          <w:lang w:val="mn-MN"/>
        </w:rPr>
        <w:t>МОНГОЛ УЛСЫН ЗАСГИЙН ГАЗРЫН ТОГТООЛ</w:t>
      </w:r>
    </w:p>
    <w:p w14:paraId="179D8682" w14:textId="7E19C29A" w:rsidR="005C251B" w:rsidRPr="006C2A04" w:rsidRDefault="002B76CD" w:rsidP="006C2A04">
      <w:pPr>
        <w:spacing w:after="0"/>
        <w:jc w:val="right"/>
        <w:rPr>
          <w:rFonts w:eastAsia="Times New Roman" w:cs="Arial"/>
          <w:bCs/>
          <w:szCs w:val="24"/>
          <w:lang w:val="mn-MN"/>
        </w:rPr>
      </w:pPr>
      <w:r w:rsidRPr="006C2A04">
        <w:rPr>
          <w:rFonts w:eastAsia="Times New Roman" w:cs="Arial"/>
          <w:bCs/>
          <w:szCs w:val="24"/>
          <w:lang w:val="mn-MN"/>
        </w:rPr>
        <w:t>Тогтоолын хавсралтад нэмэлт</w:t>
      </w:r>
      <w:r w:rsidR="006C2A04" w:rsidRPr="006C2A04">
        <w:rPr>
          <w:rFonts w:eastAsia="Times New Roman" w:cs="Arial"/>
          <w:bCs/>
          <w:szCs w:val="24"/>
          <w:lang w:val="mn-MN"/>
        </w:rPr>
        <w:t>, өөрчлөлт</w:t>
      </w:r>
      <w:r w:rsidRPr="006C2A04">
        <w:rPr>
          <w:rFonts w:eastAsia="Times New Roman" w:cs="Arial"/>
          <w:bCs/>
          <w:szCs w:val="24"/>
          <w:lang w:val="mn-MN"/>
        </w:rPr>
        <w:t xml:space="preserve"> оруулах тухай</w:t>
      </w:r>
    </w:p>
    <w:p w14:paraId="113DEC97" w14:textId="77777777" w:rsidR="005C251B" w:rsidRPr="008F4A78" w:rsidRDefault="005C251B" w:rsidP="005C251B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8F4A78">
        <w:rPr>
          <w:rFonts w:ascii="Arial" w:hAnsi="Arial" w:cs="Arial"/>
          <w:lang w:val="mn-MN"/>
        </w:rPr>
        <w:t>Төрийн болон орон нутгийн өмчийн хөрөнгөөр бараа, ажил, үйлчилгээ худалдан авах тухай хуулийн 10</w:t>
      </w:r>
      <w:r w:rsidRPr="008F4A78">
        <w:rPr>
          <w:rFonts w:ascii="Arial" w:hAnsi="Arial" w:cs="Arial"/>
          <w:vertAlign w:val="superscript"/>
          <w:lang w:val="mn-MN"/>
        </w:rPr>
        <w:t>1</w:t>
      </w:r>
      <w:r w:rsidRPr="008F4A78">
        <w:rPr>
          <w:rFonts w:ascii="Arial" w:hAnsi="Arial" w:cs="Arial"/>
          <w:lang w:val="mn-MN"/>
        </w:rPr>
        <w:t>.2-т заасныг үндэслэн Монгол Улсын Засгийн газраас ТОГТООХ нь:</w:t>
      </w:r>
    </w:p>
    <w:p w14:paraId="0FAA1BA6" w14:textId="2F3AC6C1" w:rsidR="004F4D09" w:rsidRPr="006C2A04" w:rsidRDefault="005C251B" w:rsidP="007A503A">
      <w:pPr>
        <w:pStyle w:val="NormalWeb"/>
        <w:ind w:firstLine="720"/>
        <w:jc w:val="both"/>
        <w:rPr>
          <w:rStyle w:val="Strong"/>
          <w:rFonts w:ascii="Arial" w:hAnsi="Arial" w:cs="Arial"/>
          <w:b w:val="0"/>
          <w:lang w:val="mn-MN"/>
        </w:rPr>
      </w:pPr>
      <w:r w:rsidRPr="008F4A78">
        <w:rPr>
          <w:rFonts w:ascii="Arial" w:hAnsi="Arial" w:cs="Arial"/>
          <w:shd w:val="clear" w:color="auto" w:fill="FFFFFF"/>
          <w:lang w:val="mn-MN"/>
        </w:rPr>
        <w:t>1.</w:t>
      </w:r>
      <w:r w:rsidR="002B76CD" w:rsidRPr="006C2A04">
        <w:rPr>
          <w:rFonts w:ascii="Arial" w:hAnsi="Arial" w:cs="Arial"/>
          <w:shd w:val="clear" w:color="auto" w:fill="FFFFFF"/>
          <w:lang w:val="mn-MN"/>
        </w:rPr>
        <w:t xml:space="preserve"> “</w:t>
      </w:r>
      <w:r w:rsidRPr="006C2A04">
        <w:rPr>
          <w:rFonts w:ascii="Arial" w:hAnsi="Arial" w:cs="Arial"/>
          <w:shd w:val="clear" w:color="auto" w:fill="FFFFFF"/>
          <w:lang w:val="mn-MN"/>
        </w:rPr>
        <w:t>Жагсаалт</w:t>
      </w:r>
      <w:r w:rsidRPr="008F4A78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6C2A04">
        <w:rPr>
          <w:rFonts w:ascii="Arial" w:hAnsi="Arial" w:cs="Arial"/>
          <w:shd w:val="clear" w:color="auto" w:fill="FFFFFF"/>
          <w:lang w:val="mn-MN"/>
        </w:rPr>
        <w:t>шинэчлэн батлах тухай” Засгийн газрын 2019 оны 2 дугаар сарын 27-ны өдрийн</w:t>
      </w:r>
      <w:r w:rsidR="00BB190F" w:rsidRPr="006C2A04">
        <w:rPr>
          <w:rFonts w:ascii="Arial" w:hAnsi="Arial" w:cs="Arial"/>
          <w:shd w:val="clear" w:color="auto" w:fill="FFFFFF"/>
          <w:lang w:val="mn-MN"/>
        </w:rPr>
        <w:t xml:space="preserve"> 90 дүгээр тогтоол</w:t>
      </w:r>
      <w:r w:rsidR="00A104C6" w:rsidRPr="006C2A04">
        <w:rPr>
          <w:rFonts w:ascii="Arial" w:hAnsi="Arial" w:cs="Arial"/>
          <w:shd w:val="clear" w:color="auto" w:fill="FFFFFF"/>
          <w:lang w:val="mn-MN"/>
        </w:rPr>
        <w:t>ын</w:t>
      </w:r>
      <w:r w:rsidRPr="006C2A04">
        <w:rPr>
          <w:rFonts w:ascii="Arial" w:hAnsi="Arial" w:cs="Arial"/>
          <w:shd w:val="clear" w:color="auto" w:fill="FFFFFF"/>
          <w:lang w:val="mn-MN"/>
        </w:rPr>
        <w:t xml:space="preserve"> </w:t>
      </w:r>
      <w:r w:rsidR="00A104C6" w:rsidRPr="006C2A04">
        <w:rPr>
          <w:rFonts w:ascii="Arial" w:hAnsi="Arial" w:cs="Arial"/>
          <w:shd w:val="clear" w:color="auto" w:fill="FFFFFF"/>
          <w:lang w:val="mn-MN"/>
        </w:rPr>
        <w:t>хавсралт</w:t>
      </w:r>
      <w:r w:rsidR="000C6BCD">
        <w:rPr>
          <w:rFonts w:ascii="Arial" w:hAnsi="Arial" w:cs="Arial"/>
          <w:shd w:val="clear" w:color="auto" w:fill="FFFFFF"/>
          <w:lang w:val="mn-MN"/>
        </w:rPr>
        <w:t>аар баталсан</w:t>
      </w:r>
      <w:r w:rsidR="00A104C6" w:rsidRPr="006C2A04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6C2A04">
        <w:rPr>
          <w:rFonts w:ascii="Arial" w:hAnsi="Arial" w:cs="Arial"/>
          <w:shd w:val="clear" w:color="auto" w:fill="FFFFFF"/>
          <w:lang w:val="mn-MN"/>
        </w:rPr>
        <w:t>“</w:t>
      </w:r>
      <w:r w:rsidRPr="008F4A78">
        <w:rPr>
          <w:rFonts w:ascii="Arial" w:hAnsi="Arial" w:cs="Arial"/>
          <w:lang w:val="mn-MN"/>
        </w:rPr>
        <w:t>Дотоодын үйлдвэрээс худалдан авах чанар стандартын шаардлага хангасан</w:t>
      </w:r>
      <w:r w:rsidR="00624E42">
        <w:rPr>
          <w:rFonts w:ascii="Arial" w:hAnsi="Arial" w:cs="Arial"/>
          <w:lang w:val="mn-MN"/>
        </w:rPr>
        <w:t>,</w:t>
      </w:r>
      <w:r w:rsidRPr="008F4A78">
        <w:rPr>
          <w:rFonts w:ascii="Arial" w:hAnsi="Arial" w:cs="Arial"/>
          <w:lang w:val="mn-MN"/>
        </w:rPr>
        <w:t xml:space="preserve"> </w:t>
      </w:r>
      <w:r w:rsidR="00111432">
        <w:rPr>
          <w:rFonts w:ascii="Arial" w:hAnsi="Arial" w:cs="Arial"/>
          <w:lang w:val="mn-MN"/>
        </w:rPr>
        <w:t xml:space="preserve">тохирлын баталгаатай </w:t>
      </w:r>
      <w:r w:rsidRPr="008F4A78">
        <w:rPr>
          <w:rFonts w:ascii="Arial" w:hAnsi="Arial" w:cs="Arial"/>
          <w:lang w:val="mn-MN"/>
        </w:rPr>
        <w:t>барааны жагсаалт”</w:t>
      </w:r>
      <w:r w:rsidR="00971C8D">
        <w:rPr>
          <w:rFonts w:ascii="Arial" w:hAnsi="Arial" w:cs="Arial"/>
          <w:lang w:val="mn-MN"/>
        </w:rPr>
        <w:t xml:space="preserve">-ын 2, 8, 11, 13, 15 дахь заалтад </w:t>
      </w:r>
      <w:r w:rsidR="00D64888">
        <w:rPr>
          <w:rStyle w:val="Strong"/>
          <w:rFonts w:ascii="Arial" w:hAnsi="Arial" w:cs="Arial"/>
          <w:b w:val="0"/>
          <w:lang w:val="mn-MN"/>
        </w:rPr>
        <w:t xml:space="preserve">дор дурдсан агуулга бүхий </w:t>
      </w:r>
      <w:r w:rsidR="00971C8D">
        <w:rPr>
          <w:rStyle w:val="Strong"/>
          <w:rFonts w:ascii="Arial" w:hAnsi="Arial" w:cs="Arial"/>
          <w:b w:val="0"/>
          <w:lang w:val="mn-MN"/>
        </w:rPr>
        <w:t xml:space="preserve">дараах дэд </w:t>
      </w:r>
      <w:r w:rsidR="00D64888">
        <w:rPr>
          <w:rStyle w:val="Strong"/>
          <w:rFonts w:ascii="Arial" w:hAnsi="Arial" w:cs="Arial"/>
          <w:b w:val="0"/>
          <w:lang w:val="mn-MN"/>
        </w:rPr>
        <w:t xml:space="preserve">заалт </w:t>
      </w:r>
      <w:r w:rsidR="004F4D09" w:rsidRPr="006C2A04">
        <w:rPr>
          <w:rStyle w:val="Strong"/>
          <w:rFonts w:ascii="Arial" w:hAnsi="Arial" w:cs="Arial"/>
          <w:b w:val="0"/>
          <w:lang w:val="mn-MN"/>
        </w:rPr>
        <w:t>нэмсүгэй</w:t>
      </w:r>
      <w:r w:rsidR="00971C8D">
        <w:rPr>
          <w:rStyle w:val="Strong"/>
          <w:rFonts w:ascii="Arial" w:hAnsi="Arial" w:cs="Arial"/>
          <w:b w:val="0"/>
          <w:lang w:val="mn-MN"/>
        </w:rPr>
        <w:t>:</w:t>
      </w:r>
      <w:r w:rsidR="004F4D09" w:rsidRPr="006C2A04">
        <w:rPr>
          <w:rStyle w:val="Strong"/>
          <w:rFonts w:ascii="Arial" w:hAnsi="Arial" w:cs="Arial"/>
          <w:b w:val="0"/>
          <w:lang w:val="mn-MN"/>
        </w:rPr>
        <w:t xml:space="preserve"> </w:t>
      </w:r>
    </w:p>
    <w:p w14:paraId="0BF36B07" w14:textId="7CE79E5F" w:rsidR="004F65D3" w:rsidRPr="006C2A04" w:rsidRDefault="004F65D3" w:rsidP="007A503A">
      <w:pPr>
        <w:pStyle w:val="NormalWeb"/>
        <w:spacing w:before="0" w:beforeAutospacing="0" w:after="0" w:afterAutospacing="0" w:line="276" w:lineRule="auto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>2.10 Тусгай зориулалтын гутал</w:t>
      </w:r>
      <w:r w:rsidR="00796242" w:rsidRPr="006C2A04">
        <w:rPr>
          <w:rFonts w:ascii="Arial" w:hAnsi="Arial" w:cs="Arial"/>
          <w:lang w:val="mn-MN"/>
        </w:rPr>
        <w:t>;</w:t>
      </w:r>
    </w:p>
    <w:p w14:paraId="655443E0" w14:textId="5CB38E8F" w:rsidR="00CA3D31" w:rsidRPr="00F43817" w:rsidRDefault="00796242" w:rsidP="00662695">
      <w:pPr>
        <w:pStyle w:val="NormalWeb"/>
        <w:spacing w:before="0" w:beforeAutospacing="0" w:after="0" w:afterAutospacing="0" w:line="276" w:lineRule="auto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>2.</w:t>
      </w:r>
      <w:r w:rsidR="00181A93" w:rsidRPr="00421041">
        <w:rPr>
          <w:rFonts w:ascii="Arial" w:hAnsi="Arial" w:cs="Arial"/>
          <w:lang w:val="mn-MN"/>
        </w:rPr>
        <w:t>11</w:t>
      </w:r>
      <w:r w:rsidRPr="006C2A04">
        <w:rPr>
          <w:rFonts w:ascii="Arial" w:hAnsi="Arial" w:cs="Arial"/>
          <w:lang w:val="mn-MN"/>
        </w:rPr>
        <w:t xml:space="preserve"> Гагнуурын арьсан хормогч</w:t>
      </w:r>
      <w:r w:rsidRPr="00F43817">
        <w:rPr>
          <w:rFonts w:ascii="Arial" w:hAnsi="Arial" w:cs="Arial"/>
          <w:lang w:val="mn-MN"/>
        </w:rPr>
        <w:t>;</w:t>
      </w:r>
    </w:p>
    <w:p w14:paraId="321A07F2" w14:textId="6F70DB17" w:rsidR="004F4D09" w:rsidRPr="00F43817" w:rsidRDefault="006B3705" w:rsidP="007A503A">
      <w:pPr>
        <w:pStyle w:val="NormalWeb"/>
        <w:spacing w:before="0" w:beforeAutospacing="0" w:after="0" w:afterAutospacing="0" w:line="276" w:lineRule="auto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>8.13</w:t>
      </w:r>
      <w:r w:rsidR="004F4D09" w:rsidRPr="006C2A04">
        <w:rPr>
          <w:rFonts w:ascii="Arial" w:hAnsi="Arial" w:cs="Arial"/>
          <w:lang w:val="mn-MN"/>
        </w:rPr>
        <w:t xml:space="preserve"> Ясны бордоо, яс боловсруулж үйлдвэрлэсэн нохой, муурын хоол</w:t>
      </w:r>
      <w:r w:rsidR="00D27A60" w:rsidRPr="00F43817">
        <w:rPr>
          <w:rFonts w:ascii="Arial" w:hAnsi="Arial" w:cs="Arial"/>
          <w:lang w:val="mn-MN"/>
        </w:rPr>
        <w:t>;</w:t>
      </w:r>
    </w:p>
    <w:p w14:paraId="2BAF9EA4" w14:textId="5791E4B6" w:rsidR="004F4D09" w:rsidRPr="006C2A04" w:rsidRDefault="006B3705" w:rsidP="007A503A">
      <w:pPr>
        <w:pStyle w:val="NormalWeb"/>
        <w:spacing w:before="0" w:beforeAutospacing="0" w:after="0" w:afterAutospacing="0" w:line="276" w:lineRule="auto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>11.15</w:t>
      </w:r>
      <w:r w:rsidR="004F4D09" w:rsidRPr="006C2A04">
        <w:rPr>
          <w:rFonts w:ascii="Arial" w:hAnsi="Arial" w:cs="Arial"/>
          <w:lang w:val="mn-MN"/>
        </w:rPr>
        <w:t xml:space="preserve"> Эмульгатор</w:t>
      </w:r>
      <w:r w:rsidR="00D27A60" w:rsidRPr="00F43817">
        <w:rPr>
          <w:rFonts w:ascii="Arial" w:hAnsi="Arial" w:cs="Arial"/>
          <w:lang w:val="mn-MN"/>
        </w:rPr>
        <w:t>;</w:t>
      </w:r>
    </w:p>
    <w:p w14:paraId="0B65B73F" w14:textId="12FFEE90" w:rsidR="004F4D09" w:rsidRPr="00F43817" w:rsidRDefault="004F4D09" w:rsidP="007A503A">
      <w:pPr>
        <w:pStyle w:val="NormalWeb"/>
        <w:spacing w:before="0" w:beforeAutospacing="0" w:after="0" w:afterAutospacing="0" w:line="276" w:lineRule="auto"/>
        <w:textAlignment w:val="top"/>
        <w:rPr>
          <w:rFonts w:ascii="Arial" w:hAnsi="Arial" w:cs="Arial"/>
          <w:lang w:val="mn-MN"/>
        </w:rPr>
      </w:pPr>
      <w:r w:rsidRPr="00F43817">
        <w:rPr>
          <w:rFonts w:ascii="Arial" w:hAnsi="Arial" w:cs="Arial"/>
          <w:lang w:val="mn-MN"/>
        </w:rPr>
        <w:t xml:space="preserve">                </w:t>
      </w:r>
      <w:r w:rsidR="00347703" w:rsidRPr="006C2A04">
        <w:rPr>
          <w:rFonts w:ascii="Arial" w:hAnsi="Arial" w:cs="Arial"/>
          <w:lang w:val="mn-MN"/>
        </w:rPr>
        <w:tab/>
      </w:r>
      <w:r w:rsidR="007E49EB" w:rsidRPr="006C2A04">
        <w:rPr>
          <w:rFonts w:ascii="Arial" w:hAnsi="Arial" w:cs="Arial"/>
          <w:lang w:val="mn-MN"/>
        </w:rPr>
        <w:t xml:space="preserve">11.16 Лааны тос, </w:t>
      </w:r>
      <w:r w:rsidRPr="006C2A04">
        <w:rPr>
          <w:rFonts w:ascii="Arial" w:hAnsi="Arial" w:cs="Arial"/>
          <w:lang w:val="mn-MN"/>
        </w:rPr>
        <w:t>парафин</w:t>
      </w:r>
      <w:r w:rsidR="00D27A60" w:rsidRPr="00F43817">
        <w:rPr>
          <w:rFonts w:ascii="Arial" w:hAnsi="Arial" w:cs="Arial"/>
          <w:lang w:val="mn-MN"/>
        </w:rPr>
        <w:t>;</w:t>
      </w:r>
    </w:p>
    <w:p w14:paraId="5833B22B" w14:textId="7F6FD8FC" w:rsidR="004F4D09" w:rsidRPr="00F43817" w:rsidRDefault="004F4D09" w:rsidP="007A503A">
      <w:pPr>
        <w:pStyle w:val="NormalWeb"/>
        <w:spacing w:before="0" w:beforeAutospacing="0" w:after="0" w:afterAutospacing="0" w:line="276" w:lineRule="auto"/>
        <w:textAlignment w:val="top"/>
        <w:rPr>
          <w:rFonts w:ascii="Arial" w:hAnsi="Arial" w:cs="Arial"/>
          <w:lang w:val="mn-MN"/>
        </w:rPr>
      </w:pPr>
      <w:r w:rsidRPr="00F43817">
        <w:rPr>
          <w:rFonts w:ascii="Arial" w:hAnsi="Arial" w:cs="Arial"/>
          <w:lang w:val="mn-MN"/>
        </w:rPr>
        <w:t xml:space="preserve">                 </w:t>
      </w:r>
      <w:r w:rsidR="00347703" w:rsidRPr="006C2A04">
        <w:rPr>
          <w:rFonts w:ascii="Arial" w:hAnsi="Arial" w:cs="Arial"/>
          <w:lang w:val="mn-MN"/>
        </w:rPr>
        <w:tab/>
      </w:r>
      <w:r w:rsidRPr="00F43817">
        <w:rPr>
          <w:rFonts w:ascii="Arial" w:hAnsi="Arial" w:cs="Arial"/>
          <w:lang w:val="mn-MN"/>
        </w:rPr>
        <w:t xml:space="preserve">11.17 </w:t>
      </w:r>
      <w:r w:rsidRPr="006C2A04">
        <w:rPr>
          <w:rFonts w:ascii="Arial" w:hAnsi="Arial" w:cs="Arial"/>
          <w:lang w:val="mn-MN"/>
        </w:rPr>
        <w:t>Галын хор</w:t>
      </w:r>
      <w:r w:rsidR="00D27A60" w:rsidRPr="00F43817">
        <w:rPr>
          <w:rFonts w:ascii="Arial" w:hAnsi="Arial" w:cs="Arial"/>
          <w:lang w:val="mn-MN"/>
        </w:rPr>
        <w:t>;</w:t>
      </w:r>
    </w:p>
    <w:p w14:paraId="524703FF" w14:textId="00E4311D" w:rsidR="004F4D09" w:rsidRPr="006C2A04" w:rsidRDefault="00374D53" w:rsidP="000E193A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 xml:space="preserve">                     </w:t>
      </w:r>
      <w:r w:rsidR="00211233">
        <w:rPr>
          <w:rFonts w:ascii="Arial" w:hAnsi="Arial" w:cs="Arial"/>
          <w:lang w:val="mn-MN"/>
        </w:rPr>
        <w:t xml:space="preserve"> </w:t>
      </w:r>
      <w:r w:rsidRPr="006C2A04">
        <w:rPr>
          <w:rFonts w:ascii="Arial" w:hAnsi="Arial" w:cs="Arial"/>
          <w:lang w:val="mn-MN"/>
        </w:rPr>
        <w:t xml:space="preserve">13.7 </w:t>
      </w:r>
      <w:r w:rsidR="005919AA" w:rsidRPr="006C2A04">
        <w:rPr>
          <w:rFonts w:ascii="Arial" w:hAnsi="Arial" w:cs="Arial"/>
          <w:lang w:val="mn-MN"/>
        </w:rPr>
        <w:t>Гагнуурын электрод</w:t>
      </w:r>
    </w:p>
    <w:p w14:paraId="09712874" w14:textId="4D3CD8DC" w:rsidR="007A503A" w:rsidRPr="006C2A04" w:rsidRDefault="00181A93" w:rsidP="00181A93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lang w:val="mn-MN"/>
        </w:rPr>
      </w:pPr>
      <w:r w:rsidRPr="00421041">
        <w:rPr>
          <w:rFonts w:ascii="Arial" w:hAnsi="Arial" w:cs="Arial"/>
          <w:lang w:val="mn-MN"/>
        </w:rPr>
        <w:t xml:space="preserve">                      </w:t>
      </w:r>
      <w:r w:rsidR="007A503A" w:rsidRPr="006C2A04">
        <w:rPr>
          <w:rFonts w:ascii="Arial" w:hAnsi="Arial" w:cs="Arial"/>
          <w:lang w:val="mn-MN"/>
        </w:rPr>
        <w:t>15. Гэрэл, гэрэлтүүлгийн сэлбэг, эд анги:</w:t>
      </w:r>
    </w:p>
    <w:p w14:paraId="5529A34F" w14:textId="6F0549AE" w:rsidR="004F4D09" w:rsidRPr="006C2A04" w:rsidRDefault="004F4D09" w:rsidP="000E193A">
      <w:pPr>
        <w:pStyle w:val="NormalWeb"/>
        <w:spacing w:before="0" w:beforeAutospacing="0" w:after="0" w:afterAutospacing="0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>15.1 LED гэрэл, гэрэлтүүлэг, гудамжны гэрэлтүүлгийн шон, бүх төрлийн гэрэлтүүлэг, түүний сэлбэг материал болон дагалдах хэрэгсэл</w:t>
      </w:r>
      <w:r w:rsidR="00D27A60" w:rsidRPr="006C2A04">
        <w:rPr>
          <w:rFonts w:ascii="Arial" w:hAnsi="Arial" w:cs="Arial"/>
          <w:lang w:val="mn-MN"/>
        </w:rPr>
        <w:t>;</w:t>
      </w:r>
    </w:p>
    <w:p w14:paraId="396AFE3E" w14:textId="77777777" w:rsidR="004F4D09" w:rsidRPr="006C2A04" w:rsidRDefault="00796242" w:rsidP="00173D43">
      <w:pPr>
        <w:pStyle w:val="NormalWeb"/>
        <w:spacing w:before="0" w:beforeAutospacing="0" w:after="150" w:afterAutospacing="0"/>
        <w:ind w:left="720" w:firstLine="720"/>
        <w:textAlignment w:val="top"/>
        <w:rPr>
          <w:rFonts w:ascii="Arial" w:hAnsi="Arial" w:cs="Arial"/>
          <w:lang w:val="mn-MN"/>
        </w:rPr>
      </w:pPr>
      <w:r w:rsidRPr="006C2A04">
        <w:rPr>
          <w:rFonts w:ascii="Arial" w:hAnsi="Arial" w:cs="Arial"/>
          <w:lang w:val="mn-MN"/>
        </w:rPr>
        <w:t xml:space="preserve">     </w:t>
      </w:r>
    </w:p>
    <w:p w14:paraId="58A8639E" w14:textId="0C6A9875" w:rsidR="009F34E3" w:rsidRPr="006F4145" w:rsidRDefault="004F4D09" w:rsidP="006F41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333333"/>
          <w:lang w:val="mn-MN"/>
        </w:rPr>
      </w:pPr>
      <w:r w:rsidRPr="006C2A04">
        <w:rPr>
          <w:rStyle w:val="Strong"/>
          <w:rFonts w:ascii="Arial" w:hAnsi="Arial" w:cs="Arial"/>
          <w:b w:val="0"/>
          <w:lang w:val="mn-MN"/>
        </w:rPr>
        <w:t>2.</w:t>
      </w:r>
      <w:r w:rsidR="00D27A60" w:rsidRPr="006C2A04">
        <w:rPr>
          <w:rStyle w:val="Strong"/>
          <w:rFonts w:ascii="Arial" w:hAnsi="Arial" w:cs="Arial"/>
          <w:b w:val="0"/>
          <w:lang w:val="mn-MN"/>
        </w:rPr>
        <w:t xml:space="preserve"> </w:t>
      </w:r>
      <w:r w:rsidR="00111432" w:rsidRPr="008F4A78">
        <w:rPr>
          <w:rFonts w:ascii="Arial" w:hAnsi="Arial" w:cs="Arial"/>
          <w:lang w:val="mn-MN"/>
        </w:rPr>
        <w:t xml:space="preserve">Дотоодын үйлдвэрээс худалдан авах чанар, стандартын шаардлага хангасан </w:t>
      </w:r>
      <w:r w:rsidR="00111432">
        <w:rPr>
          <w:rFonts w:ascii="Arial" w:hAnsi="Arial" w:cs="Arial"/>
          <w:lang w:val="mn-MN"/>
        </w:rPr>
        <w:t xml:space="preserve">тохирлын баталгаатай </w:t>
      </w:r>
      <w:r w:rsidR="00111432" w:rsidRPr="008F4A78">
        <w:rPr>
          <w:rFonts w:ascii="Arial" w:hAnsi="Arial" w:cs="Arial"/>
          <w:lang w:val="mn-MN"/>
        </w:rPr>
        <w:t>барааны жагсаалт</w:t>
      </w:r>
      <w:r w:rsidRPr="006C2A04">
        <w:rPr>
          <w:rStyle w:val="Strong"/>
          <w:rFonts w:ascii="Arial" w:hAnsi="Arial" w:cs="Arial"/>
          <w:b w:val="0"/>
          <w:lang w:val="mn-MN"/>
        </w:rPr>
        <w:t xml:space="preserve">ын </w:t>
      </w:r>
      <w:r w:rsidR="00E1326B" w:rsidRPr="006C2A04">
        <w:rPr>
          <w:rFonts w:ascii="Arial" w:hAnsi="Arial" w:cs="Arial"/>
          <w:lang w:val="mn-MN"/>
        </w:rPr>
        <w:t xml:space="preserve">2.1 дэх заалтын “Малгай” гэсний дараа </w:t>
      </w:r>
      <w:r w:rsidR="007A503A" w:rsidRPr="006C2A04">
        <w:rPr>
          <w:rFonts w:ascii="Arial" w:hAnsi="Arial" w:cs="Arial"/>
          <w:lang w:val="mn-MN"/>
        </w:rPr>
        <w:t>“</w:t>
      </w:r>
      <w:r w:rsidR="00E1326B" w:rsidRPr="006C2A04">
        <w:rPr>
          <w:rFonts w:ascii="Arial" w:hAnsi="Arial" w:cs="Arial"/>
          <w:lang w:val="mn-MN"/>
        </w:rPr>
        <w:t>(үслэг, савхи, нэхий</w:t>
      </w:r>
      <w:r w:rsidR="00E1326B" w:rsidRPr="006C2A04">
        <w:rPr>
          <w:rStyle w:val="Strong"/>
          <w:rFonts w:ascii="Arial" w:hAnsi="Arial" w:cs="Arial"/>
          <w:b w:val="0"/>
          <w:lang w:val="mn-MN"/>
        </w:rPr>
        <w:t>);</w:t>
      </w:r>
      <w:r w:rsidR="007A503A" w:rsidRPr="006C2A04">
        <w:rPr>
          <w:rStyle w:val="Strong"/>
          <w:rFonts w:ascii="Arial" w:hAnsi="Arial" w:cs="Arial"/>
          <w:b w:val="0"/>
          <w:lang w:val="mn-MN"/>
        </w:rPr>
        <w:t>”</w:t>
      </w:r>
      <w:r w:rsidR="00E1326B" w:rsidRPr="006C2A04">
        <w:rPr>
          <w:rStyle w:val="Strong"/>
          <w:rFonts w:ascii="Arial" w:hAnsi="Arial" w:cs="Arial"/>
          <w:b w:val="0"/>
          <w:lang w:val="mn-MN"/>
        </w:rPr>
        <w:t xml:space="preserve"> гэж, 2</w:t>
      </w:r>
      <w:r w:rsidRPr="006C2A04">
        <w:rPr>
          <w:rStyle w:val="Strong"/>
          <w:rFonts w:ascii="Arial" w:hAnsi="Arial" w:cs="Arial"/>
          <w:b w:val="0"/>
          <w:lang w:val="mn-MN"/>
        </w:rPr>
        <w:t>.3 дахь заалтын “хантааз</w:t>
      </w:r>
      <w:r w:rsidRPr="006C2A04">
        <w:rPr>
          <w:rStyle w:val="Strong"/>
          <w:rFonts w:ascii="Arial" w:hAnsi="Arial" w:cs="Arial"/>
          <w:lang w:val="mn-MN"/>
        </w:rPr>
        <w:t xml:space="preserve"> </w:t>
      </w:r>
      <w:r w:rsidRPr="006C2A04">
        <w:rPr>
          <w:rFonts w:ascii="Arial" w:hAnsi="Arial" w:cs="Arial"/>
          <w:lang w:val="mn-MN"/>
        </w:rPr>
        <w:t>г.м” гэсний дараа  “бүх төрлийн нэхий хувцас</w:t>
      </w:r>
      <w:r w:rsidR="00F53FC8" w:rsidRPr="006C2A04">
        <w:rPr>
          <w:rFonts w:ascii="Arial" w:hAnsi="Arial" w:cs="Arial"/>
          <w:lang w:val="mn-MN"/>
        </w:rPr>
        <w:t>, дотор</w:t>
      </w:r>
      <w:r w:rsidRPr="006C2A04">
        <w:rPr>
          <w:rFonts w:ascii="Arial" w:hAnsi="Arial" w:cs="Arial"/>
          <w:lang w:val="mn-MN"/>
        </w:rPr>
        <w:t xml:space="preserve">;” гэж, </w:t>
      </w:r>
      <w:r w:rsidR="004F65D3" w:rsidRPr="006C2A04">
        <w:rPr>
          <w:rFonts w:ascii="Arial" w:hAnsi="Arial" w:cs="Arial"/>
          <w:lang w:val="mn-MN"/>
        </w:rPr>
        <w:t>2.4 дэх заалтын “цүнх” гэсний дараа “үүргэвч, уут (сурагч, спорт, аялал, ажил хэргийн г.м)” гэж,</w:t>
      </w:r>
      <w:r w:rsidR="00B1207C" w:rsidRPr="006C2A04">
        <w:rPr>
          <w:rFonts w:ascii="Arial" w:hAnsi="Arial" w:cs="Arial"/>
          <w:lang w:val="mn-MN"/>
        </w:rPr>
        <w:t xml:space="preserve"> мөн заалтын “хавтас” гэсний </w:t>
      </w:r>
      <w:r w:rsidR="007654CD">
        <w:rPr>
          <w:rFonts w:ascii="Arial" w:hAnsi="Arial" w:cs="Arial"/>
          <w:lang w:val="mn-MN"/>
        </w:rPr>
        <w:t xml:space="preserve">өмнө </w:t>
      </w:r>
      <w:r w:rsidR="00B1207C" w:rsidRPr="006C2A04">
        <w:rPr>
          <w:rFonts w:ascii="Arial" w:hAnsi="Arial" w:cs="Arial"/>
          <w:lang w:val="mn-MN"/>
        </w:rPr>
        <w:t>“</w:t>
      </w:r>
      <w:r w:rsidR="007654CD">
        <w:rPr>
          <w:rFonts w:ascii="Arial" w:hAnsi="Arial" w:cs="Arial"/>
          <w:lang w:val="mn-MN"/>
        </w:rPr>
        <w:t>х</w:t>
      </w:r>
      <w:r w:rsidR="007654CD" w:rsidRPr="007654CD">
        <w:rPr>
          <w:rFonts w:ascii="Arial" w:hAnsi="Arial" w:cs="Arial"/>
          <w:lang w:val="mn-MN"/>
        </w:rPr>
        <w:t>эвлэмэл бүтээгдэхүүний</w:t>
      </w:r>
      <w:r w:rsidR="00B1207C" w:rsidRPr="006C2A04">
        <w:rPr>
          <w:rFonts w:ascii="Arial" w:hAnsi="Arial" w:cs="Arial"/>
          <w:lang w:val="mn-MN"/>
        </w:rPr>
        <w:t>” гэж,</w:t>
      </w:r>
      <w:r w:rsidR="004F65D3" w:rsidRPr="006C2A04">
        <w:rPr>
          <w:rFonts w:ascii="Arial" w:hAnsi="Arial" w:cs="Arial"/>
          <w:lang w:val="mn-MN"/>
        </w:rPr>
        <w:t xml:space="preserve"> 2.5 дахь заалтын “тэлээ” гэсний дараа “(гоёлын, ажлын, гагнуурын, тусгай зориулалтын, цэрэг, цагдаагийн г.м);” гэж,</w:t>
      </w:r>
      <w:r w:rsidR="00B1207C" w:rsidRPr="006C2A04">
        <w:rPr>
          <w:rFonts w:ascii="Arial" w:hAnsi="Arial" w:cs="Arial"/>
          <w:lang w:val="mn-MN"/>
        </w:rPr>
        <w:t xml:space="preserve"> </w:t>
      </w:r>
      <w:r w:rsidR="00D27891" w:rsidRPr="006C2A04">
        <w:rPr>
          <w:rFonts w:ascii="Arial" w:hAnsi="Arial" w:cs="Arial"/>
          <w:lang w:val="mn-MN"/>
        </w:rPr>
        <w:t>4.4 дэх заалтын “бээлий” гэсний дараа “</w:t>
      </w:r>
      <w:r w:rsidR="008677E0">
        <w:rPr>
          <w:rFonts w:ascii="Arial" w:hAnsi="Arial" w:cs="Arial"/>
          <w:lang w:val="mn-MN"/>
        </w:rPr>
        <w:t xml:space="preserve">, </w:t>
      </w:r>
      <w:r w:rsidR="00D27891" w:rsidRPr="006C2A04">
        <w:rPr>
          <w:rFonts w:ascii="Arial" w:hAnsi="Arial" w:cs="Arial"/>
          <w:lang w:val="mn-MN"/>
        </w:rPr>
        <w:t>нэг удаагийн хамгаалалтын комбинзон, сонсгол хамгаалах чихний бөглөөс</w:t>
      </w:r>
      <w:r w:rsidR="008677E0" w:rsidRPr="006C2A04">
        <w:rPr>
          <w:rFonts w:ascii="Arial" w:hAnsi="Arial" w:cs="Arial"/>
          <w:color w:val="333333"/>
          <w:lang w:val="mn-MN"/>
        </w:rPr>
        <w:t>;</w:t>
      </w:r>
      <w:r w:rsidR="00D27891" w:rsidRPr="006C2A04">
        <w:rPr>
          <w:rFonts w:ascii="Arial" w:hAnsi="Arial" w:cs="Arial"/>
          <w:lang w:val="mn-MN"/>
        </w:rPr>
        <w:t>” гэж</w:t>
      </w:r>
      <w:r w:rsidR="008677E0">
        <w:rPr>
          <w:rFonts w:ascii="Arial" w:hAnsi="Arial" w:cs="Arial"/>
          <w:color w:val="333333"/>
          <w:lang w:val="mn-MN"/>
        </w:rPr>
        <w:t>,</w:t>
      </w:r>
      <w:r w:rsidR="008A664B" w:rsidRPr="006C2A04">
        <w:rPr>
          <w:rFonts w:ascii="Arial" w:hAnsi="Arial" w:cs="Arial"/>
          <w:color w:val="333333"/>
          <w:lang w:val="mn-MN"/>
        </w:rPr>
        <w:t xml:space="preserve"> </w:t>
      </w:r>
      <w:r w:rsidR="00F317AF" w:rsidRPr="006C2A04">
        <w:rPr>
          <w:rFonts w:ascii="Arial" w:hAnsi="Arial" w:cs="Arial"/>
          <w:lang w:val="mn-MN"/>
        </w:rPr>
        <w:t xml:space="preserve">8.10 </w:t>
      </w:r>
      <w:r w:rsidR="00C57603" w:rsidRPr="006C2A04">
        <w:rPr>
          <w:rFonts w:ascii="Arial" w:hAnsi="Arial" w:cs="Arial"/>
          <w:lang w:val="mn-MN"/>
        </w:rPr>
        <w:t>дахь заалтын “бордоо” гэсний дараа “</w:t>
      </w:r>
      <w:r w:rsidR="00CF4A6A" w:rsidRPr="006C2A04">
        <w:rPr>
          <w:rFonts w:ascii="Arial" w:hAnsi="Arial" w:cs="Arial"/>
          <w:lang w:val="mn-MN"/>
        </w:rPr>
        <w:t>(</w:t>
      </w:r>
      <w:r w:rsidR="00C57603" w:rsidRPr="006C2A04">
        <w:rPr>
          <w:rFonts w:ascii="Arial" w:hAnsi="Arial" w:cs="Arial"/>
          <w:lang w:val="mn-MN"/>
        </w:rPr>
        <w:t>хүнсний хог хаягдлын дахин боловсруулж үйлдвэрлэсэн бордоо</w:t>
      </w:r>
      <w:r w:rsidR="00CF4A6A" w:rsidRPr="006C2A04">
        <w:rPr>
          <w:rFonts w:ascii="Arial" w:hAnsi="Arial" w:cs="Arial"/>
          <w:lang w:val="mn-MN"/>
        </w:rPr>
        <w:t>, хонины ноосон бордоо г.м)</w:t>
      </w:r>
      <w:r w:rsidR="00C57603" w:rsidRPr="006C2A04">
        <w:rPr>
          <w:rFonts w:ascii="Arial" w:hAnsi="Arial" w:cs="Arial"/>
          <w:lang w:val="mn-MN"/>
        </w:rPr>
        <w:t xml:space="preserve">” гэж, </w:t>
      </w:r>
      <w:r w:rsidRPr="006C2A04">
        <w:rPr>
          <w:rFonts w:ascii="Arial" w:hAnsi="Arial" w:cs="Arial"/>
          <w:lang w:val="mn-MN"/>
        </w:rPr>
        <w:t>11.4 дэх заалтын “</w:t>
      </w:r>
      <w:r w:rsidR="006F4145">
        <w:rPr>
          <w:rFonts w:ascii="Arial" w:hAnsi="Arial" w:cs="Arial"/>
          <w:lang w:val="mn-MN"/>
        </w:rPr>
        <w:t>цийдмэг</w:t>
      </w:r>
      <w:r w:rsidRPr="006C2A04">
        <w:rPr>
          <w:rFonts w:ascii="Arial" w:hAnsi="Arial" w:cs="Arial"/>
          <w:lang w:val="mn-MN"/>
        </w:rPr>
        <w:t xml:space="preserve">” гэсний </w:t>
      </w:r>
      <w:r w:rsidR="006F4145">
        <w:rPr>
          <w:rFonts w:ascii="Arial" w:hAnsi="Arial" w:cs="Arial"/>
          <w:lang w:val="mn-MN"/>
        </w:rPr>
        <w:t>дараа</w:t>
      </w:r>
      <w:r w:rsidRPr="006C2A04">
        <w:rPr>
          <w:rFonts w:ascii="Arial" w:hAnsi="Arial" w:cs="Arial"/>
          <w:lang w:val="mn-MN"/>
        </w:rPr>
        <w:t xml:space="preserve"> “</w:t>
      </w:r>
      <w:r w:rsidR="0067407C">
        <w:rPr>
          <w:rFonts w:ascii="Arial" w:hAnsi="Arial" w:cs="Arial"/>
          <w:lang w:val="mn-MN"/>
        </w:rPr>
        <w:t>зэрэг б</w:t>
      </w:r>
      <w:r w:rsidRPr="006C2A04">
        <w:rPr>
          <w:rFonts w:ascii="Arial" w:hAnsi="Arial" w:cs="Arial"/>
          <w:lang w:val="mn-MN"/>
        </w:rPr>
        <w:t xml:space="preserve">үх төрлийн” гэж, </w:t>
      </w:r>
      <w:r w:rsidR="00F317AF" w:rsidRPr="006C2A04">
        <w:rPr>
          <w:rFonts w:ascii="Arial" w:hAnsi="Arial" w:cs="Arial"/>
          <w:lang w:val="mn-MN"/>
        </w:rPr>
        <w:t xml:space="preserve">11.7 дахь </w:t>
      </w:r>
      <w:r w:rsidR="006F4145">
        <w:rPr>
          <w:rFonts w:ascii="Arial" w:hAnsi="Arial" w:cs="Arial"/>
          <w:lang w:val="mn-MN"/>
        </w:rPr>
        <w:t>з</w:t>
      </w:r>
      <w:r w:rsidR="00F317AF" w:rsidRPr="006C2A04">
        <w:rPr>
          <w:rFonts w:ascii="Arial" w:hAnsi="Arial" w:cs="Arial"/>
          <w:lang w:val="mn-MN"/>
        </w:rPr>
        <w:t>аалтын “хавтан” гэсний дараа “</w:t>
      </w:r>
      <w:r w:rsidR="006F4145">
        <w:rPr>
          <w:rFonts w:ascii="Arial" w:hAnsi="Arial" w:cs="Arial"/>
          <w:lang w:val="mn-MN"/>
        </w:rPr>
        <w:t xml:space="preserve">, </w:t>
      </w:r>
      <w:r w:rsidR="00F317AF" w:rsidRPr="006C2A04">
        <w:rPr>
          <w:rFonts w:ascii="Arial" w:hAnsi="Arial" w:cs="Arial"/>
          <w:lang w:val="mn-MN"/>
        </w:rPr>
        <w:t>хаягдал дугуйг дахин боловсруулж, үйлдвэрлэсэн бүх төрлийн резин бүтээгдэхүүн” гэж,</w:t>
      </w:r>
      <w:r w:rsidR="00EE35B5" w:rsidRPr="006C2A04">
        <w:rPr>
          <w:rFonts w:ascii="Arial" w:hAnsi="Arial" w:cs="Arial"/>
          <w:lang w:val="mn-MN"/>
        </w:rPr>
        <w:t xml:space="preserve"> 12.14 дэх заалтын “арматур” гэсний дараа “</w:t>
      </w:r>
      <w:r w:rsidR="00EE35B5">
        <w:rPr>
          <w:rFonts w:ascii="Arial" w:hAnsi="Arial" w:cs="Arial"/>
          <w:lang w:val="mn-MN"/>
        </w:rPr>
        <w:t xml:space="preserve">, </w:t>
      </w:r>
      <w:r w:rsidR="00EE35B5" w:rsidRPr="006C2A04">
        <w:rPr>
          <w:rFonts w:ascii="Arial" w:hAnsi="Arial" w:cs="Arial"/>
          <w:lang w:val="mn-MN"/>
        </w:rPr>
        <w:t>арматуртай бетон, төмөр бетон бүтээц” гэж,</w:t>
      </w:r>
      <w:r w:rsidR="00C57603" w:rsidRPr="006C2A04">
        <w:rPr>
          <w:rFonts w:ascii="Arial" w:hAnsi="Arial" w:cs="Arial"/>
          <w:lang w:val="mn-MN"/>
        </w:rPr>
        <w:t xml:space="preserve"> </w:t>
      </w:r>
      <w:r w:rsidR="006F4145">
        <w:rPr>
          <w:rFonts w:ascii="Arial" w:hAnsi="Arial" w:cs="Arial"/>
          <w:lang w:val="mn-MN"/>
        </w:rPr>
        <w:t>12</w:t>
      </w:r>
      <w:r w:rsidRPr="006C2A04">
        <w:rPr>
          <w:rFonts w:ascii="Arial" w:hAnsi="Arial" w:cs="Arial"/>
          <w:lang w:val="mn-MN"/>
        </w:rPr>
        <w:t>.25 дахь заалтын “</w:t>
      </w:r>
      <w:r w:rsidR="00EE35B5">
        <w:rPr>
          <w:rFonts w:ascii="Arial" w:hAnsi="Arial" w:cs="Arial"/>
          <w:lang w:val="mn-MN"/>
        </w:rPr>
        <w:t xml:space="preserve">салхины </w:t>
      </w:r>
      <w:r w:rsidRPr="006C2A04">
        <w:rPr>
          <w:rFonts w:ascii="Arial" w:hAnsi="Arial" w:cs="Arial"/>
          <w:lang w:val="mn-MN"/>
        </w:rPr>
        <w:t>шил” г</w:t>
      </w:r>
      <w:r w:rsidR="00854053" w:rsidRPr="006C2A04">
        <w:rPr>
          <w:rFonts w:ascii="Arial" w:hAnsi="Arial" w:cs="Arial"/>
          <w:lang w:val="mn-MN"/>
        </w:rPr>
        <w:t>эсний дараа “(</w:t>
      </w:r>
      <w:r w:rsidR="00EE35B5">
        <w:rPr>
          <w:rFonts w:ascii="Arial" w:hAnsi="Arial" w:cs="Arial"/>
          <w:lang w:val="mn-MN"/>
        </w:rPr>
        <w:t xml:space="preserve">, </w:t>
      </w:r>
      <w:r w:rsidR="00854053" w:rsidRPr="006C2A04">
        <w:rPr>
          <w:rFonts w:ascii="Arial" w:hAnsi="Arial" w:cs="Arial"/>
          <w:lang w:val="mn-MN"/>
        </w:rPr>
        <w:t>хат</w:t>
      </w:r>
      <w:r w:rsidR="00D71754">
        <w:rPr>
          <w:rFonts w:ascii="Arial" w:hAnsi="Arial" w:cs="Arial"/>
          <w:lang w:val="mn-MN"/>
        </w:rPr>
        <w:t>уу</w:t>
      </w:r>
      <w:r w:rsidR="00854053" w:rsidRPr="006C2A04">
        <w:rPr>
          <w:rFonts w:ascii="Arial" w:hAnsi="Arial" w:cs="Arial"/>
          <w:lang w:val="mn-MN"/>
        </w:rPr>
        <w:t>жуулсан шил</w:t>
      </w:r>
      <w:r w:rsidRPr="006C2A04">
        <w:rPr>
          <w:rFonts w:ascii="Arial" w:hAnsi="Arial" w:cs="Arial"/>
          <w:lang w:val="mn-MN"/>
        </w:rPr>
        <w:t>,</w:t>
      </w:r>
      <w:r w:rsidR="00854053" w:rsidRPr="006C2A04">
        <w:rPr>
          <w:rFonts w:ascii="Arial" w:hAnsi="Arial" w:cs="Arial"/>
          <w:lang w:val="mn-MN"/>
        </w:rPr>
        <w:t xml:space="preserve"> барилгын дотор тусгаарлагч шилэн хана, хаалга, шилэн бэлдэц, олон үет шил ба олон үет аюулгүй шил, наамал шилэн багц, шилэн фасад, </w:t>
      </w:r>
      <w:r w:rsidRPr="006C2A04">
        <w:rPr>
          <w:rFonts w:ascii="Arial" w:hAnsi="Arial" w:cs="Arial"/>
          <w:lang w:val="mn-MN"/>
        </w:rPr>
        <w:t>дахин боловсруулсан шилэн хийц эдлэхүүн</w:t>
      </w:r>
      <w:r w:rsidR="00854053" w:rsidRPr="006C2A04">
        <w:rPr>
          <w:rFonts w:ascii="Arial" w:hAnsi="Arial" w:cs="Arial"/>
          <w:lang w:val="mn-MN"/>
        </w:rPr>
        <w:t>)</w:t>
      </w:r>
      <w:r w:rsidRPr="006C2A04">
        <w:rPr>
          <w:rFonts w:ascii="Arial" w:hAnsi="Arial" w:cs="Arial"/>
          <w:lang w:val="mn-MN"/>
        </w:rPr>
        <w:t>” гэж,</w:t>
      </w:r>
      <w:r w:rsidR="00D844B4" w:rsidRPr="006C2A04">
        <w:rPr>
          <w:rFonts w:ascii="Arial" w:hAnsi="Arial" w:cs="Arial"/>
          <w:lang w:val="mn-MN"/>
        </w:rPr>
        <w:t xml:space="preserve"> </w:t>
      </w:r>
      <w:r w:rsidR="00A20C20" w:rsidRPr="006C2A04">
        <w:rPr>
          <w:rFonts w:ascii="Arial" w:hAnsi="Arial" w:cs="Arial"/>
          <w:lang w:val="mn-MN"/>
        </w:rPr>
        <w:t>12.26 дахь заалтын “материал” гэсний дараа “</w:t>
      </w:r>
      <w:r w:rsidR="00EE35B5">
        <w:rPr>
          <w:rFonts w:ascii="Arial" w:hAnsi="Arial" w:cs="Arial"/>
          <w:lang w:val="mn-MN"/>
        </w:rPr>
        <w:t xml:space="preserve">, </w:t>
      </w:r>
      <w:r w:rsidR="00A20C20" w:rsidRPr="006C2A04">
        <w:rPr>
          <w:rFonts w:ascii="Arial" w:hAnsi="Arial" w:cs="Arial"/>
          <w:lang w:val="mn-MN"/>
        </w:rPr>
        <w:t>хүйтэн, бүлээн асфальт, сайжруулсан битум, полимер битум, битумжсан чулуулаг, битумын эмульс” гэж,</w:t>
      </w:r>
      <w:r w:rsidRPr="006C2A04">
        <w:rPr>
          <w:rFonts w:ascii="Arial" w:hAnsi="Arial" w:cs="Arial"/>
          <w:lang w:val="mn-MN"/>
        </w:rPr>
        <w:t xml:space="preserve"> 14.2 дахь заалтын</w:t>
      </w:r>
      <w:r w:rsidR="00C95371" w:rsidRPr="006C2A04">
        <w:rPr>
          <w:rFonts w:ascii="Arial" w:hAnsi="Arial" w:cs="Arial"/>
          <w:lang w:val="mn-MN"/>
        </w:rPr>
        <w:t xml:space="preserve"> “</w:t>
      </w:r>
      <w:r w:rsidR="00EE35B5">
        <w:rPr>
          <w:rFonts w:ascii="Arial" w:hAnsi="Arial" w:cs="Arial"/>
          <w:lang w:val="mn-MN"/>
        </w:rPr>
        <w:t>Х</w:t>
      </w:r>
      <w:r w:rsidR="00C95371" w:rsidRPr="006C2A04">
        <w:rPr>
          <w:rFonts w:ascii="Arial" w:hAnsi="Arial" w:cs="Arial"/>
          <w:lang w:val="mn-MN"/>
        </w:rPr>
        <w:t>оол” гэсний өмнө “Хүнс</w:t>
      </w:r>
      <w:r w:rsidR="00EE35B5">
        <w:rPr>
          <w:rFonts w:ascii="Arial" w:hAnsi="Arial" w:cs="Arial"/>
          <w:lang w:val="mn-MN"/>
        </w:rPr>
        <w:t>,</w:t>
      </w:r>
      <w:r w:rsidR="00C95371" w:rsidRPr="006C2A04">
        <w:rPr>
          <w:rFonts w:ascii="Arial" w:hAnsi="Arial" w:cs="Arial"/>
          <w:lang w:val="mn-MN"/>
        </w:rPr>
        <w:t>” гэж,</w:t>
      </w:r>
      <w:r w:rsidRPr="006C2A04">
        <w:rPr>
          <w:rFonts w:ascii="Arial" w:hAnsi="Arial" w:cs="Arial"/>
          <w:lang w:val="mn-MN"/>
        </w:rPr>
        <w:t xml:space="preserve"> “ажилладаг” гэсний дараа “зуух</w:t>
      </w:r>
      <w:r w:rsidR="00624E42">
        <w:rPr>
          <w:rFonts w:ascii="Arial" w:hAnsi="Arial" w:cs="Arial"/>
          <w:lang w:val="mn-MN"/>
        </w:rPr>
        <w:t>,</w:t>
      </w:r>
      <w:r w:rsidRPr="006C2A04">
        <w:rPr>
          <w:rFonts w:ascii="Arial" w:hAnsi="Arial" w:cs="Arial"/>
          <w:lang w:val="mn-MN"/>
        </w:rPr>
        <w:t>” гэж, мөн заалтын “шүүгээ,” гэсний дараа “ширээ, тавиур</w:t>
      </w:r>
      <w:r w:rsidR="0054746D" w:rsidRPr="006C2A04">
        <w:rPr>
          <w:rFonts w:ascii="Arial" w:hAnsi="Arial" w:cs="Arial"/>
          <w:lang w:val="mn-MN"/>
        </w:rPr>
        <w:t>,</w:t>
      </w:r>
      <w:r w:rsidRPr="006C2A04">
        <w:rPr>
          <w:rFonts w:ascii="Arial" w:hAnsi="Arial" w:cs="Arial"/>
          <w:lang w:val="mn-MN"/>
        </w:rPr>
        <w:t>” гэж тус тус нэм</w:t>
      </w:r>
      <w:r w:rsidR="006F4145">
        <w:rPr>
          <w:rFonts w:ascii="Arial" w:hAnsi="Arial" w:cs="Arial"/>
          <w:lang w:val="mn-MN"/>
        </w:rPr>
        <w:t xml:space="preserve">ж, </w:t>
      </w:r>
      <w:r w:rsidR="00624E42">
        <w:rPr>
          <w:rFonts w:ascii="Arial" w:hAnsi="Arial" w:cs="Arial"/>
          <w:lang w:val="mn-MN"/>
        </w:rPr>
        <w:t>мөн жаг</w:t>
      </w:r>
      <w:r w:rsidR="00624E42" w:rsidRPr="00624E42">
        <w:rPr>
          <w:rFonts w:ascii="Arial" w:hAnsi="Arial" w:cs="Arial"/>
          <w:color w:val="000000" w:themeColor="text1"/>
          <w:lang w:val="mn-MN"/>
        </w:rPr>
        <w:t xml:space="preserve">саалтын 2.9 дэх заалтын “Бусад </w:t>
      </w:r>
      <w:r w:rsidR="00624E42" w:rsidRPr="00624E42">
        <w:rPr>
          <w:rFonts w:ascii="Arial" w:hAnsi="Arial" w:cs="Arial"/>
          <w:color w:val="000000" w:themeColor="text1"/>
          <w:lang w:val="mn-MN"/>
        </w:rPr>
        <w:lastRenderedPageBreak/>
        <w:t>арьсан эдлэл.” гэснийг “Бусад арьсан болон суран эдлэл (гэрийн шаахай, улавч, малын бүх төрлийн хазаар, ногт, чөдөр гэх мэт).” гэж өөрчил</w:t>
      </w:r>
      <w:r w:rsidRPr="006C2A04">
        <w:rPr>
          <w:rFonts w:ascii="Arial" w:hAnsi="Arial" w:cs="Arial"/>
          <w:lang w:val="mn-MN"/>
        </w:rPr>
        <w:t>сүгэй</w:t>
      </w:r>
      <w:r w:rsidR="00347703" w:rsidRPr="006C2A04">
        <w:rPr>
          <w:rFonts w:ascii="Arial" w:hAnsi="Arial" w:cs="Arial"/>
          <w:lang w:val="mn-MN"/>
        </w:rPr>
        <w:t>.</w:t>
      </w:r>
    </w:p>
    <w:p w14:paraId="4F028F19" w14:textId="0A8AD48F" w:rsidR="009F34E3" w:rsidRDefault="009F34E3" w:rsidP="009F34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lang w:val="mn-MN"/>
        </w:rPr>
      </w:pPr>
    </w:p>
    <w:p w14:paraId="0B0924C1" w14:textId="77777777" w:rsidR="006C2A04" w:rsidRPr="006C2A04" w:rsidRDefault="006C2A04" w:rsidP="009F34E3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top"/>
        <w:rPr>
          <w:rFonts w:ascii="Arial" w:hAnsi="Arial" w:cs="Arial"/>
          <w:lang w:val="mn-MN"/>
        </w:rPr>
      </w:pPr>
    </w:p>
    <w:p w14:paraId="30387EBC" w14:textId="77777777" w:rsidR="002B76CD" w:rsidRPr="006C2A04" w:rsidRDefault="00726C02" w:rsidP="006C2A04">
      <w:pPr>
        <w:shd w:val="clear" w:color="auto" w:fill="FFFFFF"/>
        <w:spacing w:after="100" w:afterAutospacing="1" w:line="270" w:lineRule="atLeast"/>
        <w:jc w:val="both"/>
        <w:textAlignment w:val="top"/>
        <w:rPr>
          <w:rFonts w:eastAsia="Times New Roman" w:cs="Arial"/>
          <w:szCs w:val="24"/>
          <w:lang w:val="mn-MN"/>
        </w:rPr>
      </w:pPr>
      <w:r w:rsidRPr="006C2A04">
        <w:rPr>
          <w:rFonts w:eastAsia="Times New Roman" w:cs="Arial"/>
          <w:szCs w:val="24"/>
          <w:lang w:val="mn-MN"/>
        </w:rPr>
        <w:t>Монгол Улсын Ерөнхий сайд                                             </w:t>
      </w:r>
      <w:r w:rsidR="00FA2E5F" w:rsidRPr="006C2A04">
        <w:rPr>
          <w:rFonts w:eastAsia="Times New Roman" w:cs="Arial"/>
          <w:szCs w:val="24"/>
          <w:lang w:val="mn-MN"/>
        </w:rPr>
        <w:t>Л</w:t>
      </w:r>
      <w:r w:rsidRPr="006C2A04">
        <w:rPr>
          <w:rFonts w:eastAsia="Times New Roman" w:cs="Arial"/>
          <w:szCs w:val="24"/>
          <w:lang w:val="mn-MN"/>
        </w:rPr>
        <w:t>.</w:t>
      </w:r>
      <w:r w:rsidR="00FA2E5F" w:rsidRPr="006C2A04">
        <w:rPr>
          <w:rFonts w:eastAsia="Times New Roman" w:cs="Arial"/>
          <w:szCs w:val="24"/>
          <w:lang w:val="mn-MN"/>
        </w:rPr>
        <w:t>ОЮУН-ЭРДЭНЭ</w:t>
      </w:r>
    </w:p>
    <w:p w14:paraId="2232D86B" w14:textId="613A097C" w:rsidR="00726C02" w:rsidRPr="006C2A04" w:rsidRDefault="00726C02" w:rsidP="006C2A04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szCs w:val="24"/>
          <w:lang w:val="mn-MN"/>
        </w:rPr>
      </w:pPr>
      <w:r w:rsidRPr="006C2A04">
        <w:rPr>
          <w:rFonts w:eastAsia="Times New Roman" w:cs="Arial"/>
          <w:szCs w:val="24"/>
          <w:lang w:val="mn-MN"/>
        </w:rPr>
        <w:t>Хүнс, хөдөө аж ахуй, хөнгөн</w:t>
      </w:r>
      <w:r w:rsidR="006C2A04">
        <w:rPr>
          <w:rFonts w:eastAsia="Times New Roman" w:cs="Arial"/>
          <w:szCs w:val="24"/>
          <w:lang w:val="mn-MN"/>
        </w:rPr>
        <w:t xml:space="preserve"> ү</w:t>
      </w:r>
      <w:r w:rsidRPr="006C2A04">
        <w:rPr>
          <w:rFonts w:eastAsia="Times New Roman" w:cs="Arial"/>
          <w:szCs w:val="24"/>
          <w:lang w:val="mn-MN"/>
        </w:rPr>
        <w:t>йлдвэрийн</w:t>
      </w:r>
      <w:r w:rsidR="006C2A04">
        <w:rPr>
          <w:rFonts w:eastAsia="Times New Roman" w:cs="Arial"/>
          <w:szCs w:val="24"/>
          <w:lang w:val="mn-MN"/>
        </w:rPr>
        <w:t xml:space="preserve"> </w:t>
      </w:r>
      <w:r w:rsidRPr="006C2A04">
        <w:rPr>
          <w:rFonts w:eastAsia="Times New Roman" w:cs="Arial"/>
          <w:szCs w:val="24"/>
          <w:lang w:val="mn-MN"/>
        </w:rPr>
        <w:t xml:space="preserve">сайд  </w:t>
      </w:r>
      <w:r w:rsidR="006C2A04">
        <w:rPr>
          <w:rFonts w:eastAsia="Times New Roman" w:cs="Arial"/>
          <w:szCs w:val="24"/>
          <w:lang w:val="mn-MN"/>
        </w:rPr>
        <w:t xml:space="preserve">               Х</w:t>
      </w:r>
      <w:r w:rsidR="000F4937" w:rsidRPr="006C2A04">
        <w:rPr>
          <w:rFonts w:eastAsia="Times New Roman" w:cs="Arial"/>
          <w:szCs w:val="24"/>
          <w:lang w:val="mn-MN"/>
        </w:rPr>
        <w:t>.</w:t>
      </w:r>
      <w:r w:rsidR="006C2A04">
        <w:rPr>
          <w:rFonts w:eastAsia="Times New Roman" w:cs="Arial"/>
          <w:szCs w:val="24"/>
          <w:lang w:val="mn-MN"/>
        </w:rPr>
        <w:t>БОЛОРЧУЛУУН</w:t>
      </w:r>
      <w:r w:rsidR="000F4937" w:rsidRPr="006C2A04">
        <w:rPr>
          <w:rFonts w:eastAsia="Times New Roman" w:cs="Arial"/>
          <w:szCs w:val="24"/>
          <w:lang w:val="mn-MN"/>
        </w:rPr>
        <w:t xml:space="preserve">       </w:t>
      </w:r>
    </w:p>
    <w:p w14:paraId="13A53387" w14:textId="1B2411FA" w:rsidR="002B76CD" w:rsidRDefault="002B76CD" w:rsidP="00D71754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51D25832" w14:textId="0D8E4EBC" w:rsidR="00D71754" w:rsidRDefault="00D71754" w:rsidP="00D71754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276F2A3C" w14:textId="77777777" w:rsidR="00D71754" w:rsidRPr="006C2A04" w:rsidRDefault="00D71754" w:rsidP="00D71754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14:paraId="43B6846E" w14:textId="1350A672" w:rsidR="002B76CD" w:rsidRDefault="002B76CD" w:rsidP="00B12FF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180E0E6D" w14:textId="6E4C291C" w:rsidR="006C2A04" w:rsidRDefault="006C2A04" w:rsidP="00B12FF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</w:p>
    <w:p w14:paraId="1942EF0E" w14:textId="77777777" w:rsidR="00A56BA9" w:rsidRPr="006C2A04" w:rsidRDefault="00A56BA9">
      <w:pPr>
        <w:rPr>
          <w:rFonts w:cs="Arial"/>
          <w:szCs w:val="24"/>
          <w:lang w:val="mn-MN"/>
        </w:rPr>
      </w:pPr>
    </w:p>
    <w:sectPr w:rsidR="00A56BA9" w:rsidRPr="006C2A04" w:rsidSect="003C02A5">
      <w:pgSz w:w="12240" w:h="15840"/>
      <w:pgMar w:top="1135" w:right="104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1B"/>
    <w:rsid w:val="00004E99"/>
    <w:rsid w:val="000173FC"/>
    <w:rsid w:val="000A19D1"/>
    <w:rsid w:val="000C6BCD"/>
    <w:rsid w:val="000E193A"/>
    <w:rsid w:val="000E610B"/>
    <w:rsid w:val="000F4937"/>
    <w:rsid w:val="00100CBA"/>
    <w:rsid w:val="00111432"/>
    <w:rsid w:val="00165562"/>
    <w:rsid w:val="00172EC6"/>
    <w:rsid w:val="00173D43"/>
    <w:rsid w:val="00181A93"/>
    <w:rsid w:val="001F61E9"/>
    <w:rsid w:val="00211233"/>
    <w:rsid w:val="002142FB"/>
    <w:rsid w:val="00264540"/>
    <w:rsid w:val="00291B43"/>
    <w:rsid w:val="002B76CD"/>
    <w:rsid w:val="00347703"/>
    <w:rsid w:val="00374D53"/>
    <w:rsid w:val="00381531"/>
    <w:rsid w:val="003961F2"/>
    <w:rsid w:val="003A2BC0"/>
    <w:rsid w:val="003C02A5"/>
    <w:rsid w:val="003E2854"/>
    <w:rsid w:val="00420B6C"/>
    <w:rsid w:val="00421041"/>
    <w:rsid w:val="00472967"/>
    <w:rsid w:val="004F2248"/>
    <w:rsid w:val="004F4D09"/>
    <w:rsid w:val="004F65D3"/>
    <w:rsid w:val="00536FDE"/>
    <w:rsid w:val="0054405B"/>
    <w:rsid w:val="0054746D"/>
    <w:rsid w:val="0056101C"/>
    <w:rsid w:val="00570A59"/>
    <w:rsid w:val="00587AE8"/>
    <w:rsid w:val="00590F47"/>
    <w:rsid w:val="005919AA"/>
    <w:rsid w:val="005C251B"/>
    <w:rsid w:val="005E36A8"/>
    <w:rsid w:val="006007EA"/>
    <w:rsid w:val="00624E42"/>
    <w:rsid w:val="00636F8F"/>
    <w:rsid w:val="00662695"/>
    <w:rsid w:val="0067407C"/>
    <w:rsid w:val="006B3705"/>
    <w:rsid w:val="006C2A04"/>
    <w:rsid w:val="006D6FD4"/>
    <w:rsid w:val="006F4145"/>
    <w:rsid w:val="006F57E3"/>
    <w:rsid w:val="00715EED"/>
    <w:rsid w:val="00726C02"/>
    <w:rsid w:val="007641A9"/>
    <w:rsid w:val="007654CD"/>
    <w:rsid w:val="00795C27"/>
    <w:rsid w:val="00796242"/>
    <w:rsid w:val="007A503A"/>
    <w:rsid w:val="007E49EB"/>
    <w:rsid w:val="008027A0"/>
    <w:rsid w:val="008103CC"/>
    <w:rsid w:val="00854053"/>
    <w:rsid w:val="008677E0"/>
    <w:rsid w:val="008A664B"/>
    <w:rsid w:val="008B1B6F"/>
    <w:rsid w:val="008D5972"/>
    <w:rsid w:val="008F4A78"/>
    <w:rsid w:val="009074D3"/>
    <w:rsid w:val="00942044"/>
    <w:rsid w:val="00971C8D"/>
    <w:rsid w:val="009920B6"/>
    <w:rsid w:val="00995F8F"/>
    <w:rsid w:val="00996CB3"/>
    <w:rsid w:val="009F34E3"/>
    <w:rsid w:val="00A104C6"/>
    <w:rsid w:val="00A20C20"/>
    <w:rsid w:val="00A54866"/>
    <w:rsid w:val="00A56BA9"/>
    <w:rsid w:val="00A873FB"/>
    <w:rsid w:val="00AA27FC"/>
    <w:rsid w:val="00B1207C"/>
    <w:rsid w:val="00B12FFC"/>
    <w:rsid w:val="00B747B4"/>
    <w:rsid w:val="00BA6230"/>
    <w:rsid w:val="00BA7F9E"/>
    <w:rsid w:val="00BB190F"/>
    <w:rsid w:val="00BE0294"/>
    <w:rsid w:val="00C57603"/>
    <w:rsid w:val="00C64BA6"/>
    <w:rsid w:val="00C95371"/>
    <w:rsid w:val="00CA3D31"/>
    <w:rsid w:val="00CE7DEC"/>
    <w:rsid w:val="00CF4A6A"/>
    <w:rsid w:val="00D008E6"/>
    <w:rsid w:val="00D25E44"/>
    <w:rsid w:val="00D27891"/>
    <w:rsid w:val="00D27A60"/>
    <w:rsid w:val="00D33BB5"/>
    <w:rsid w:val="00D546B8"/>
    <w:rsid w:val="00D64888"/>
    <w:rsid w:val="00D71754"/>
    <w:rsid w:val="00D761C0"/>
    <w:rsid w:val="00D80943"/>
    <w:rsid w:val="00D844B4"/>
    <w:rsid w:val="00D85555"/>
    <w:rsid w:val="00E1326B"/>
    <w:rsid w:val="00E97445"/>
    <w:rsid w:val="00EC18DC"/>
    <w:rsid w:val="00EE35B5"/>
    <w:rsid w:val="00F317AF"/>
    <w:rsid w:val="00F43817"/>
    <w:rsid w:val="00F53FC8"/>
    <w:rsid w:val="00F95753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5588"/>
  <w15:docId w15:val="{C9D19229-1D5C-402D-A433-22B36C2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1B"/>
    <w:pPr>
      <w:spacing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56B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CF2C-6425-41CD-9CCE-2F5263F5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2</cp:revision>
  <cp:lastPrinted>2022-10-17T00:39:00Z</cp:lastPrinted>
  <dcterms:created xsi:type="dcterms:W3CDTF">2022-11-30T02:19:00Z</dcterms:created>
  <dcterms:modified xsi:type="dcterms:W3CDTF">2022-11-30T02:19:00Z</dcterms:modified>
</cp:coreProperties>
</file>